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7C7" w:rsidRPr="00DF38FE" w:rsidRDefault="009007C7" w:rsidP="00B012A8">
      <w:pPr>
        <w:spacing w:after="80" w:line="360" w:lineRule="auto"/>
        <w:jc w:val="center"/>
        <w:rPr>
          <w:b/>
          <w:sz w:val="24"/>
          <w:szCs w:val="24"/>
        </w:rPr>
      </w:pPr>
      <w:r w:rsidRPr="00DF38FE">
        <w:rPr>
          <w:b/>
          <w:sz w:val="24"/>
          <w:szCs w:val="24"/>
        </w:rPr>
        <w:t>Stanovisko</w:t>
      </w:r>
    </w:p>
    <w:p w:rsidR="009007C7" w:rsidRPr="00DF38FE" w:rsidRDefault="009007C7" w:rsidP="00B012A8">
      <w:pPr>
        <w:spacing w:after="80" w:line="360" w:lineRule="auto"/>
        <w:jc w:val="center"/>
        <w:rPr>
          <w:b/>
          <w:sz w:val="24"/>
          <w:szCs w:val="24"/>
        </w:rPr>
      </w:pPr>
      <w:r w:rsidRPr="00DF38FE">
        <w:rPr>
          <w:b/>
          <w:sz w:val="24"/>
          <w:szCs w:val="24"/>
        </w:rPr>
        <w:t xml:space="preserve">Rady pro výzkum, vývoj a inovace ke </w:t>
      </w:r>
      <w:r>
        <w:rPr>
          <w:b/>
          <w:sz w:val="24"/>
          <w:szCs w:val="24"/>
        </w:rPr>
        <w:t>K</w:t>
      </w:r>
      <w:r w:rsidRPr="00DF38FE">
        <w:rPr>
          <w:b/>
          <w:sz w:val="24"/>
          <w:szCs w:val="24"/>
        </w:rPr>
        <w:t>oncepci zdravotnického výzkumu do roku 2022</w:t>
      </w:r>
    </w:p>
    <w:p w:rsidR="009007C7" w:rsidRPr="00DF38FE" w:rsidRDefault="009007C7" w:rsidP="00B012A8">
      <w:pPr>
        <w:spacing w:after="80" w:line="360" w:lineRule="auto"/>
        <w:jc w:val="both"/>
        <w:rPr>
          <w:sz w:val="24"/>
          <w:szCs w:val="24"/>
          <w:highlight w:val="yellow"/>
        </w:rPr>
      </w:pPr>
      <w:r>
        <w:rPr>
          <w:noProof/>
        </w:rPr>
        <w:pict>
          <v:line id="Přímá spojnice 1" o:spid="_x0000_s1026" style="position:absolute;left:0;text-align:left;z-index:251658240;visibility:visible;mso-wrap-distance-top:-6e-5mm;mso-wrap-distance-bottom:-6e-5mm" from="1.15pt,8.95pt" to="447.5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" o:allowincell="f"/>
        </w:pict>
      </w:r>
    </w:p>
    <w:p w:rsidR="009007C7" w:rsidRPr="00152DB7" w:rsidRDefault="009007C7" w:rsidP="00583064">
      <w:pPr>
        <w:numPr>
          <w:ilvl w:val="0"/>
          <w:numId w:val="1"/>
        </w:numPr>
        <w:tabs>
          <w:tab w:val="left" w:pos="851"/>
          <w:tab w:val="left" w:pos="1440"/>
        </w:tabs>
        <w:spacing w:after="120"/>
        <w:ind w:left="4139" w:hanging="3239"/>
        <w:jc w:val="both"/>
        <w:rPr>
          <w:b/>
          <w:sz w:val="24"/>
          <w:szCs w:val="24"/>
          <w:u w:val="single"/>
        </w:rPr>
      </w:pPr>
      <w:r w:rsidRPr="00152DB7">
        <w:rPr>
          <w:b/>
          <w:sz w:val="24"/>
          <w:szCs w:val="24"/>
          <w:u w:val="single"/>
        </w:rPr>
        <w:t>Způsob předložení návrhu</w:t>
      </w:r>
    </w:p>
    <w:p w:rsidR="009007C7" w:rsidRPr="00DF38FE" w:rsidRDefault="009007C7" w:rsidP="00B012A8">
      <w:pPr>
        <w:spacing w:before="120" w:after="80"/>
        <w:jc w:val="both"/>
        <w:rPr>
          <w:sz w:val="24"/>
          <w:szCs w:val="24"/>
        </w:rPr>
      </w:pPr>
      <w:r w:rsidRPr="00152DB7">
        <w:rPr>
          <w:sz w:val="24"/>
          <w:szCs w:val="24"/>
        </w:rPr>
        <w:t>Návrh Koncepce zdravotnického výzkumu do roku 2022 (dále jen „</w:t>
      </w:r>
      <w:r>
        <w:rPr>
          <w:sz w:val="24"/>
          <w:szCs w:val="24"/>
        </w:rPr>
        <w:t>K</w:t>
      </w:r>
      <w:r w:rsidRPr="00152DB7">
        <w:rPr>
          <w:sz w:val="24"/>
          <w:szCs w:val="24"/>
        </w:rPr>
        <w:t>oncepce“) předložil dopisem ze dne 31</w:t>
      </w:r>
      <w:r>
        <w:rPr>
          <w:sz w:val="24"/>
          <w:szCs w:val="24"/>
        </w:rPr>
        <w:t>. října 2013</w:t>
      </w:r>
      <w:r w:rsidRPr="00152DB7">
        <w:rPr>
          <w:sz w:val="24"/>
          <w:szCs w:val="24"/>
        </w:rPr>
        <w:t xml:space="preserve"> č. j. MZDRPO18J7X4 Radě pro výzkum</w:t>
      </w:r>
      <w:r>
        <w:rPr>
          <w:sz w:val="24"/>
          <w:szCs w:val="24"/>
        </w:rPr>
        <w:t>,</w:t>
      </w:r>
      <w:r w:rsidRPr="00152DB7">
        <w:rPr>
          <w:sz w:val="24"/>
          <w:szCs w:val="24"/>
        </w:rPr>
        <w:t xml:space="preserve"> vývoj</w:t>
      </w:r>
      <w:r>
        <w:rPr>
          <w:sz w:val="24"/>
          <w:szCs w:val="24"/>
        </w:rPr>
        <w:t xml:space="preserve"> a inovace</w:t>
      </w:r>
      <w:r w:rsidRPr="00152DB7">
        <w:rPr>
          <w:sz w:val="24"/>
          <w:szCs w:val="24"/>
        </w:rPr>
        <w:t xml:space="preserve"> (dále jen „Rada“) ke stanovisku </w:t>
      </w:r>
      <w:r w:rsidRPr="00CF09CE">
        <w:rPr>
          <w:sz w:val="24"/>
          <w:szCs w:val="24"/>
        </w:rPr>
        <w:t xml:space="preserve">ministr zdravotnictví MUDr. </w:t>
      </w:r>
      <w:r w:rsidRPr="00CF09CE">
        <w:rPr>
          <w:bCs/>
          <w:sz w:val="24"/>
          <w:szCs w:val="24"/>
        </w:rPr>
        <w:t>Martin Holcát</w:t>
      </w:r>
      <w:r w:rsidRPr="00CF09CE">
        <w:rPr>
          <w:sz w:val="24"/>
          <w:szCs w:val="24"/>
        </w:rPr>
        <w:t>, MBA.</w:t>
      </w:r>
    </w:p>
    <w:p w:rsidR="009007C7" w:rsidRPr="00152DB7" w:rsidRDefault="009007C7" w:rsidP="00583064">
      <w:pPr>
        <w:pStyle w:val="ListParagraph"/>
        <w:numPr>
          <w:ilvl w:val="0"/>
          <w:numId w:val="1"/>
        </w:numPr>
        <w:tabs>
          <w:tab w:val="left" w:pos="0"/>
          <w:tab w:val="left" w:pos="900"/>
        </w:tabs>
        <w:spacing w:before="120" w:after="120"/>
        <w:ind w:left="1077" w:hanging="177"/>
        <w:contextualSpacing w:val="0"/>
        <w:jc w:val="both"/>
        <w:rPr>
          <w:sz w:val="24"/>
          <w:szCs w:val="24"/>
        </w:rPr>
      </w:pPr>
      <w:r w:rsidRPr="00152DB7">
        <w:rPr>
          <w:b/>
          <w:sz w:val="24"/>
          <w:szCs w:val="24"/>
          <w:u w:val="single"/>
        </w:rPr>
        <w:t>Způsob projednání návrhu</w:t>
      </w:r>
      <w:r w:rsidRPr="00152DB7">
        <w:rPr>
          <w:sz w:val="24"/>
          <w:szCs w:val="24"/>
        </w:rPr>
        <w:t xml:space="preserve"> </w:t>
      </w:r>
    </w:p>
    <w:p w:rsidR="009007C7" w:rsidRPr="00152DB7" w:rsidRDefault="009007C7" w:rsidP="00B012A8">
      <w:pPr>
        <w:spacing w:after="80"/>
        <w:jc w:val="both"/>
        <w:rPr>
          <w:rStyle w:val="BodyTextChar"/>
          <w:sz w:val="24"/>
          <w:szCs w:val="24"/>
          <w:lang w:val="cs-CZ"/>
        </w:rPr>
      </w:pPr>
      <w:r w:rsidRPr="00152DB7">
        <w:rPr>
          <w:sz w:val="24"/>
          <w:szCs w:val="24"/>
        </w:rPr>
        <w:t>Zpravodajem Koncepce byl Ing. Jaroslav Doležal, CSc. dr. h. c.</w:t>
      </w:r>
      <w:bookmarkStart w:id="0" w:name="m10500"/>
      <w:r w:rsidRPr="00152DB7">
        <w:rPr>
          <w:sz w:val="24"/>
          <w:szCs w:val="24"/>
        </w:rPr>
        <w:t> </w:t>
      </w:r>
      <w:bookmarkEnd w:id="0"/>
      <w:r w:rsidRPr="00152DB7">
        <w:rPr>
          <w:sz w:val="24"/>
          <w:szCs w:val="24"/>
        </w:rPr>
        <w:t xml:space="preserve"> </w:t>
      </w:r>
      <w:r w:rsidRPr="00152DB7">
        <w:rPr>
          <w:rStyle w:val="BodyTextChar"/>
          <w:sz w:val="24"/>
          <w:szCs w:val="24"/>
          <w:lang w:val="cs-CZ"/>
        </w:rPr>
        <w:t xml:space="preserve"> </w:t>
      </w:r>
    </w:p>
    <w:p w:rsidR="009007C7" w:rsidRPr="00AF5A86" w:rsidRDefault="009007C7" w:rsidP="00B012A8">
      <w:pPr>
        <w:tabs>
          <w:tab w:val="left" w:pos="0"/>
        </w:tabs>
        <w:spacing w:after="80"/>
        <w:jc w:val="both"/>
        <w:rPr>
          <w:sz w:val="24"/>
          <w:szCs w:val="24"/>
        </w:rPr>
      </w:pPr>
      <w:r w:rsidRPr="00AF5A86">
        <w:rPr>
          <w:rStyle w:val="BodyTextChar"/>
          <w:sz w:val="24"/>
          <w:szCs w:val="24"/>
          <w:lang w:val="cs-CZ"/>
        </w:rPr>
        <w:t>Návrh stanoviska ke Koncepci byl po projednání předsednictvem</w:t>
      </w:r>
      <w:r>
        <w:rPr>
          <w:rStyle w:val="BodyTextChar"/>
          <w:sz w:val="24"/>
          <w:szCs w:val="24"/>
          <w:lang w:val="cs-CZ"/>
        </w:rPr>
        <w:t xml:space="preserve"> dne 18. října 2013</w:t>
      </w:r>
      <w:r w:rsidRPr="00AF5A86">
        <w:rPr>
          <w:rStyle w:val="BodyTextChar"/>
          <w:sz w:val="24"/>
          <w:szCs w:val="24"/>
          <w:lang w:val="cs-CZ"/>
        </w:rPr>
        <w:t xml:space="preserve"> </w:t>
      </w:r>
      <w:r>
        <w:rPr>
          <w:rStyle w:val="BodyTextChar"/>
          <w:sz w:val="24"/>
          <w:szCs w:val="24"/>
          <w:lang w:val="cs-CZ"/>
        </w:rPr>
        <w:t>a </w:t>
      </w:r>
      <w:r w:rsidRPr="00AF5A86">
        <w:rPr>
          <w:rStyle w:val="BodyTextChar"/>
          <w:sz w:val="24"/>
          <w:szCs w:val="24"/>
          <w:lang w:val="cs-CZ"/>
        </w:rPr>
        <w:t>schválen na 287.</w:t>
      </w:r>
      <w:r>
        <w:rPr>
          <w:rStyle w:val="BodyTextChar"/>
          <w:sz w:val="24"/>
          <w:szCs w:val="24"/>
          <w:lang w:val="cs-CZ"/>
        </w:rPr>
        <w:t> z</w:t>
      </w:r>
      <w:r w:rsidRPr="00AF5A86">
        <w:rPr>
          <w:rStyle w:val="BodyTextChar"/>
          <w:sz w:val="24"/>
          <w:szCs w:val="24"/>
          <w:lang w:val="cs-CZ"/>
        </w:rPr>
        <w:t xml:space="preserve">asedání Rady </w:t>
      </w:r>
      <w:r w:rsidRPr="00AF5A86">
        <w:rPr>
          <w:sz w:val="24"/>
          <w:szCs w:val="24"/>
        </w:rPr>
        <w:t>konaném dne 25. října 2013.</w:t>
      </w:r>
    </w:p>
    <w:p w:rsidR="009007C7" w:rsidRPr="00152DB7" w:rsidRDefault="009007C7" w:rsidP="00583064">
      <w:pPr>
        <w:pStyle w:val="ListParagraph"/>
        <w:numPr>
          <w:ilvl w:val="0"/>
          <w:numId w:val="1"/>
        </w:numPr>
        <w:tabs>
          <w:tab w:val="left" w:pos="0"/>
          <w:tab w:val="left" w:pos="1440"/>
        </w:tabs>
        <w:spacing w:before="120" w:after="120"/>
        <w:ind w:left="1440" w:hanging="540"/>
        <w:contextualSpacing w:val="0"/>
        <w:jc w:val="both"/>
        <w:rPr>
          <w:b/>
          <w:sz w:val="24"/>
          <w:szCs w:val="24"/>
          <w:u w:val="single"/>
        </w:rPr>
      </w:pPr>
      <w:r w:rsidRPr="00152DB7">
        <w:rPr>
          <w:b/>
          <w:sz w:val="24"/>
          <w:szCs w:val="24"/>
          <w:u w:val="single"/>
        </w:rPr>
        <w:t xml:space="preserve">Soulad návrhu koncepce se strategickými a koncepčními dokumenty pro oblast výzkumu, vývoje a inovací </w:t>
      </w:r>
    </w:p>
    <w:p w:rsidR="009007C7" w:rsidRPr="00152DB7" w:rsidRDefault="009007C7" w:rsidP="00B012A8">
      <w:pPr>
        <w:pStyle w:val="BodyText2"/>
        <w:spacing w:after="80"/>
        <w:jc w:val="both"/>
        <w:rPr>
          <w:color w:val="000000"/>
          <w:szCs w:val="24"/>
        </w:rPr>
      </w:pPr>
      <w:r w:rsidRPr="00152DB7">
        <w:rPr>
          <w:color w:val="000000"/>
          <w:szCs w:val="24"/>
        </w:rPr>
        <w:t>Rada hodnotí soulad koncepce s těmito dokumenty:</w:t>
      </w:r>
    </w:p>
    <w:p w:rsidR="009007C7" w:rsidRPr="00152DB7" w:rsidRDefault="009007C7" w:rsidP="00B012A8">
      <w:pPr>
        <w:pStyle w:val="BodyText2"/>
        <w:numPr>
          <w:ilvl w:val="0"/>
          <w:numId w:val="2"/>
        </w:numPr>
        <w:spacing w:after="80"/>
        <w:jc w:val="both"/>
        <w:rPr>
          <w:color w:val="000000"/>
          <w:szCs w:val="24"/>
        </w:rPr>
      </w:pPr>
      <w:r>
        <w:rPr>
          <w:color w:val="000000"/>
          <w:szCs w:val="24"/>
        </w:rPr>
        <w:t>A</w:t>
      </w:r>
      <w:r w:rsidRPr="00152DB7">
        <w:rPr>
          <w:color w:val="000000"/>
          <w:szCs w:val="24"/>
        </w:rPr>
        <w:t xml:space="preserve">ktualizovanou Národní politikou výzkumu, vývoje a inovací </w:t>
      </w:r>
      <w:r>
        <w:rPr>
          <w:color w:val="000000"/>
          <w:szCs w:val="24"/>
        </w:rPr>
        <w:t xml:space="preserve">České republiky </w:t>
      </w:r>
      <w:r w:rsidRPr="00152DB7">
        <w:rPr>
          <w:color w:val="000000"/>
          <w:szCs w:val="24"/>
        </w:rPr>
        <w:t xml:space="preserve">na léta 2009 </w:t>
      </w:r>
      <w:r>
        <w:rPr>
          <w:color w:val="000000"/>
          <w:szCs w:val="24"/>
        </w:rPr>
        <w:t>až</w:t>
      </w:r>
      <w:r w:rsidRPr="00152DB7">
        <w:rPr>
          <w:color w:val="000000"/>
          <w:szCs w:val="24"/>
        </w:rPr>
        <w:t xml:space="preserve"> 2015</w:t>
      </w:r>
      <w:r>
        <w:rPr>
          <w:color w:val="000000"/>
          <w:szCs w:val="24"/>
        </w:rPr>
        <w:t xml:space="preserve"> s výhledem do roku 2020</w:t>
      </w:r>
      <w:r w:rsidRPr="00152DB7">
        <w:rPr>
          <w:color w:val="000000"/>
          <w:szCs w:val="24"/>
        </w:rPr>
        <w:t>, která byla schválena usnesením vlády ze dne 24</w:t>
      </w:r>
      <w:r>
        <w:rPr>
          <w:color w:val="000000"/>
          <w:szCs w:val="24"/>
        </w:rPr>
        <w:t>. dubna </w:t>
      </w:r>
      <w:r w:rsidRPr="00152DB7">
        <w:rPr>
          <w:color w:val="000000"/>
          <w:szCs w:val="24"/>
        </w:rPr>
        <w:t xml:space="preserve">2013 č. 294 (dále jen „Aktualizovaná NP VaVaI“), </w:t>
      </w:r>
    </w:p>
    <w:p w:rsidR="009007C7" w:rsidRPr="00152DB7" w:rsidRDefault="009007C7" w:rsidP="00B012A8">
      <w:pPr>
        <w:pStyle w:val="BodyText2"/>
        <w:numPr>
          <w:ilvl w:val="0"/>
          <w:numId w:val="2"/>
        </w:numPr>
        <w:spacing w:after="80"/>
        <w:jc w:val="both"/>
        <w:rPr>
          <w:color w:val="000000"/>
          <w:szCs w:val="24"/>
        </w:rPr>
      </w:pPr>
      <w:r w:rsidRPr="00152DB7">
        <w:rPr>
          <w:color w:val="000000"/>
          <w:szCs w:val="24"/>
        </w:rPr>
        <w:t>Národními prioritami orientovaného výzkumu, experimentálního vývoje a inovací (dále jen „Priority VaVaI“), které byly schváleny usnesením vlády ze</w:t>
      </w:r>
      <w:r>
        <w:rPr>
          <w:color w:val="000000"/>
          <w:szCs w:val="24"/>
        </w:rPr>
        <w:t> </w:t>
      </w:r>
      <w:r w:rsidRPr="00152DB7">
        <w:rPr>
          <w:color w:val="000000"/>
          <w:szCs w:val="24"/>
        </w:rPr>
        <w:t>dne 19. července 2012</w:t>
      </w:r>
      <w:r>
        <w:rPr>
          <w:color w:val="000000"/>
          <w:szCs w:val="24"/>
        </w:rPr>
        <w:t xml:space="preserve"> </w:t>
      </w:r>
      <w:r w:rsidRPr="00152DB7">
        <w:rPr>
          <w:color w:val="000000"/>
          <w:szCs w:val="24"/>
        </w:rPr>
        <w:t>č. 552</w:t>
      </w:r>
      <w:r>
        <w:rPr>
          <w:color w:val="000000"/>
          <w:szCs w:val="24"/>
        </w:rPr>
        <w:t>,</w:t>
      </w:r>
      <w:r w:rsidRPr="00152DB7">
        <w:rPr>
          <w:color w:val="000000"/>
          <w:szCs w:val="24"/>
        </w:rPr>
        <w:t xml:space="preserve"> </w:t>
      </w:r>
    </w:p>
    <w:p w:rsidR="009007C7" w:rsidRPr="00152DB7" w:rsidRDefault="009007C7" w:rsidP="00B012A8">
      <w:pPr>
        <w:pStyle w:val="BodyText2"/>
        <w:numPr>
          <w:ilvl w:val="0"/>
          <w:numId w:val="2"/>
        </w:numPr>
        <w:spacing w:after="80"/>
        <w:jc w:val="both"/>
        <w:rPr>
          <w:color w:val="000000"/>
          <w:szCs w:val="24"/>
        </w:rPr>
      </w:pPr>
      <w:r w:rsidRPr="00152DB7">
        <w:rPr>
          <w:color w:val="000000"/>
          <w:szCs w:val="24"/>
        </w:rPr>
        <w:t xml:space="preserve">Implementací </w:t>
      </w:r>
      <w:r>
        <w:rPr>
          <w:color w:val="000000"/>
          <w:szCs w:val="24"/>
        </w:rPr>
        <w:t>N</w:t>
      </w:r>
      <w:r w:rsidRPr="00152DB7">
        <w:rPr>
          <w:color w:val="000000"/>
          <w:szCs w:val="24"/>
        </w:rPr>
        <w:t>árodních priorit orientovaného výzkumu, experimentálního vývoje a inovací (dále jen „Implementace priorit“), schválené usnesením vlády ze</w:t>
      </w:r>
      <w:r>
        <w:rPr>
          <w:color w:val="000000"/>
          <w:szCs w:val="24"/>
        </w:rPr>
        <w:t> </w:t>
      </w:r>
      <w:r w:rsidRPr="00152DB7">
        <w:rPr>
          <w:color w:val="000000"/>
          <w:szCs w:val="24"/>
        </w:rPr>
        <w:t>dne 31. července 2013</w:t>
      </w:r>
      <w:r>
        <w:rPr>
          <w:color w:val="000000"/>
          <w:szCs w:val="24"/>
        </w:rPr>
        <w:t xml:space="preserve"> </w:t>
      </w:r>
      <w:r w:rsidRPr="00152DB7">
        <w:rPr>
          <w:color w:val="000000"/>
          <w:szCs w:val="24"/>
        </w:rPr>
        <w:t>č. 569</w:t>
      </w:r>
      <w:r>
        <w:rPr>
          <w:color w:val="000000"/>
          <w:szCs w:val="24"/>
        </w:rPr>
        <w:t>,</w:t>
      </w:r>
    </w:p>
    <w:p w:rsidR="009007C7" w:rsidRPr="00152DB7" w:rsidRDefault="009007C7" w:rsidP="00B012A8">
      <w:pPr>
        <w:pStyle w:val="BodyText2"/>
        <w:numPr>
          <w:ilvl w:val="0"/>
          <w:numId w:val="2"/>
        </w:numPr>
        <w:spacing w:after="80"/>
        <w:jc w:val="both"/>
        <w:rPr>
          <w:color w:val="000000"/>
          <w:szCs w:val="24"/>
        </w:rPr>
      </w:pPr>
      <w:r w:rsidRPr="00152DB7">
        <w:rPr>
          <w:color w:val="000000"/>
          <w:szCs w:val="24"/>
        </w:rPr>
        <w:t>s Rámcem společenství pro státní podporu na výzkum a vývoj a Nařízením komise (ES) č. 800/2008</w:t>
      </w:r>
      <w:r>
        <w:rPr>
          <w:color w:val="000000"/>
          <w:szCs w:val="24"/>
        </w:rPr>
        <w:t>.</w:t>
      </w:r>
    </w:p>
    <w:p w:rsidR="009007C7" w:rsidRPr="00152DB7" w:rsidRDefault="009007C7" w:rsidP="00B012A8">
      <w:pPr>
        <w:pStyle w:val="BodyText2"/>
        <w:spacing w:after="80"/>
        <w:jc w:val="both"/>
        <w:rPr>
          <w:color w:val="000000"/>
          <w:szCs w:val="24"/>
        </w:rPr>
      </w:pPr>
      <w:r w:rsidRPr="00152DB7">
        <w:rPr>
          <w:color w:val="000000"/>
          <w:szCs w:val="24"/>
        </w:rPr>
        <w:t>Rada</w:t>
      </w:r>
      <w:r>
        <w:rPr>
          <w:color w:val="000000"/>
          <w:szCs w:val="24"/>
        </w:rPr>
        <w:t xml:space="preserve"> </w:t>
      </w:r>
      <w:r w:rsidRPr="00152DB7">
        <w:rPr>
          <w:color w:val="000000"/>
          <w:szCs w:val="24"/>
        </w:rPr>
        <w:t>rámcově hodnotí obsah návrhu koncepce dle požadavků dokumentu Osnova a postup přípravy koncepcí VaV dle Reformy, který byl schválen na 232. zasedání Rady dne 11. dubna 2008 (bod 232/B7),</w:t>
      </w:r>
    </w:p>
    <w:p w:rsidR="009007C7" w:rsidRPr="00152DB7" w:rsidRDefault="009007C7" w:rsidP="00B012A8">
      <w:pPr>
        <w:pStyle w:val="BodyText2"/>
        <w:spacing w:after="80"/>
        <w:jc w:val="both"/>
        <w:rPr>
          <w:color w:val="000000"/>
          <w:szCs w:val="24"/>
        </w:rPr>
      </w:pPr>
      <w:r w:rsidRPr="00152DB7">
        <w:rPr>
          <w:szCs w:val="24"/>
        </w:rPr>
        <w:t xml:space="preserve">Rada zpracovává stanovisko k návrhu koncepce na základě § 35 odst. 2 písm. i) </w:t>
      </w:r>
      <w:r w:rsidRPr="00152DB7">
        <w:rPr>
          <w:color w:val="000000"/>
          <w:szCs w:val="24"/>
        </w:rPr>
        <w:t>zákon</w:t>
      </w:r>
      <w:r>
        <w:rPr>
          <w:color w:val="000000"/>
          <w:szCs w:val="24"/>
        </w:rPr>
        <w:t>a č. </w:t>
      </w:r>
      <w:r w:rsidRPr="00152DB7">
        <w:rPr>
          <w:color w:val="000000"/>
          <w:szCs w:val="24"/>
        </w:rPr>
        <w:t>130/2002 Sb., o podpoře výzkumu, experimentálního vývoje a inovací z veřejných prostředků a o změně některých souvisejících zákonů (zákon o podpoře výzkumu, experimentálního vývoje a inovací), ve znění pozdějších předpisů.</w:t>
      </w:r>
    </w:p>
    <w:p w:rsidR="009007C7" w:rsidRPr="00152DB7" w:rsidRDefault="009007C7" w:rsidP="00583064">
      <w:pPr>
        <w:pStyle w:val="ListParagraph"/>
        <w:numPr>
          <w:ilvl w:val="0"/>
          <w:numId w:val="1"/>
        </w:numPr>
        <w:tabs>
          <w:tab w:val="left" w:pos="0"/>
          <w:tab w:val="left" w:pos="900"/>
        </w:tabs>
        <w:spacing w:before="120" w:after="120"/>
        <w:ind w:left="1440" w:hanging="540"/>
        <w:contextualSpacing w:val="0"/>
        <w:jc w:val="both"/>
        <w:rPr>
          <w:b/>
          <w:sz w:val="24"/>
          <w:szCs w:val="24"/>
          <w:u w:val="single"/>
        </w:rPr>
      </w:pPr>
      <w:r w:rsidRPr="00152DB7">
        <w:rPr>
          <w:b/>
          <w:sz w:val="24"/>
          <w:szCs w:val="24"/>
          <w:u w:val="single"/>
        </w:rPr>
        <w:t>Souhrnné věcné zhodnocení návrhu koncepce Radou</w:t>
      </w:r>
    </w:p>
    <w:p w:rsidR="009007C7" w:rsidRPr="00152DB7" w:rsidRDefault="009007C7" w:rsidP="00583064">
      <w:pPr>
        <w:pStyle w:val="BodyText2"/>
        <w:keepNext/>
        <w:numPr>
          <w:ilvl w:val="3"/>
          <w:numId w:val="1"/>
        </w:numPr>
        <w:spacing w:after="80"/>
        <w:ind w:left="851" w:firstLine="49"/>
        <w:jc w:val="both"/>
        <w:rPr>
          <w:color w:val="000000"/>
          <w:szCs w:val="24"/>
          <w:u w:val="single"/>
        </w:rPr>
      </w:pPr>
      <w:r w:rsidRPr="00152DB7">
        <w:rPr>
          <w:color w:val="000000"/>
          <w:szCs w:val="24"/>
          <w:u w:val="single"/>
        </w:rPr>
        <w:t>Obecně k materiálu</w:t>
      </w:r>
    </w:p>
    <w:p w:rsidR="009007C7" w:rsidRPr="00152DB7" w:rsidRDefault="009007C7" w:rsidP="00B012A8">
      <w:pPr>
        <w:spacing w:before="120" w:after="80"/>
        <w:jc w:val="both"/>
        <w:rPr>
          <w:sz w:val="24"/>
          <w:szCs w:val="24"/>
        </w:rPr>
      </w:pPr>
      <w:r w:rsidRPr="00152DB7">
        <w:rPr>
          <w:sz w:val="24"/>
          <w:szCs w:val="24"/>
        </w:rPr>
        <w:t xml:space="preserve">Koncepce byla připravena návazně na usnesení vlády </w:t>
      </w:r>
      <w:r>
        <w:rPr>
          <w:sz w:val="24"/>
          <w:szCs w:val="24"/>
        </w:rPr>
        <w:t>o Prioritách VaVaI</w:t>
      </w:r>
      <w:r w:rsidRPr="00152DB7">
        <w:rPr>
          <w:sz w:val="24"/>
          <w:szCs w:val="24"/>
        </w:rPr>
        <w:t xml:space="preserve"> a je zpracována v souladu s dalšími koncepčními strategickými dokumenty v oblasti výzkumu, experimentálního vývoje a inovací. (Jedná se zejména o Aktualizovanou </w:t>
      </w:r>
      <w:r>
        <w:rPr>
          <w:sz w:val="24"/>
          <w:szCs w:val="24"/>
        </w:rPr>
        <w:t>NP VaVaI a</w:t>
      </w:r>
      <w:r w:rsidRPr="00152DB7">
        <w:rPr>
          <w:sz w:val="24"/>
          <w:szCs w:val="24"/>
        </w:rPr>
        <w:t> Implementaci priorit</w:t>
      </w:r>
      <w:r>
        <w:rPr>
          <w:sz w:val="24"/>
          <w:szCs w:val="24"/>
        </w:rPr>
        <w:t>.)</w:t>
      </w:r>
    </w:p>
    <w:p w:rsidR="009007C7" w:rsidRPr="00152DB7" w:rsidRDefault="009007C7" w:rsidP="00B012A8">
      <w:pPr>
        <w:spacing w:before="120" w:after="80"/>
        <w:jc w:val="both"/>
        <w:rPr>
          <w:sz w:val="24"/>
          <w:szCs w:val="24"/>
        </w:rPr>
      </w:pPr>
      <w:r w:rsidRPr="00152DB7">
        <w:rPr>
          <w:sz w:val="24"/>
          <w:szCs w:val="24"/>
        </w:rPr>
        <w:t>Předložená Koncepce je dokumentem, který pokrývá Prioritu Zdravá populace. Hlavním cílem Koncepce je zaji</w:t>
      </w:r>
      <w:r>
        <w:rPr>
          <w:sz w:val="24"/>
          <w:szCs w:val="24"/>
        </w:rPr>
        <w:t>stit</w:t>
      </w:r>
      <w:r w:rsidRPr="00152DB7">
        <w:rPr>
          <w:sz w:val="24"/>
          <w:szCs w:val="24"/>
        </w:rPr>
        <w:t xml:space="preserve"> mezinárodně srovnateln</w:t>
      </w:r>
      <w:r>
        <w:rPr>
          <w:sz w:val="24"/>
          <w:szCs w:val="24"/>
        </w:rPr>
        <w:t>ou úroveň</w:t>
      </w:r>
      <w:r w:rsidRPr="00152DB7">
        <w:rPr>
          <w:sz w:val="24"/>
          <w:szCs w:val="24"/>
        </w:rPr>
        <w:t xml:space="preserve"> zdravotnického výzkumu a</w:t>
      </w:r>
      <w:r>
        <w:rPr>
          <w:sz w:val="24"/>
          <w:szCs w:val="24"/>
        </w:rPr>
        <w:t> </w:t>
      </w:r>
      <w:r w:rsidRPr="00152DB7">
        <w:rPr>
          <w:sz w:val="24"/>
          <w:szCs w:val="24"/>
        </w:rPr>
        <w:t>využití jeho výsledků pro zlepšení zdraví české populace a pro zabezpečení aktuálních potřeb zdravotnictví ČR. Koncepce stanovuje strategické oblasti zdravotnického výzkumu, identifikuje předpokládané výsledky a indikátory tak, aby zdravotnický výzkum v ČR nezůstával pozadu oproti trendům v EU a ve světě.</w:t>
      </w:r>
    </w:p>
    <w:p w:rsidR="009007C7" w:rsidRPr="00152DB7" w:rsidRDefault="009007C7" w:rsidP="00B012A8">
      <w:pPr>
        <w:spacing w:before="120" w:after="80"/>
        <w:jc w:val="both"/>
        <w:rPr>
          <w:sz w:val="24"/>
          <w:szCs w:val="24"/>
        </w:rPr>
      </w:pPr>
      <w:r w:rsidRPr="00152DB7">
        <w:rPr>
          <w:sz w:val="24"/>
          <w:szCs w:val="24"/>
        </w:rPr>
        <w:t xml:space="preserve">Koncepce bude realizována zejména prostřednictvím programů výzkumu, experimentálního vývoje a inovací. Materiál byl připraven s ohledem na probíhající novelizaci nařízení Komise č. 800/2008 a Rámce společenství pro státní podporu výzkumu, vývoje a inovací. </w:t>
      </w:r>
    </w:p>
    <w:p w:rsidR="009007C7" w:rsidRPr="0083374D" w:rsidRDefault="009007C7" w:rsidP="00B012A8">
      <w:pPr>
        <w:pStyle w:val="BodyText2"/>
        <w:spacing w:after="80"/>
        <w:jc w:val="both"/>
        <w:rPr>
          <w:b/>
          <w:color w:val="000000"/>
          <w:szCs w:val="24"/>
        </w:rPr>
      </w:pPr>
      <w:r w:rsidRPr="0083374D">
        <w:rPr>
          <w:b/>
          <w:color w:val="000000"/>
          <w:szCs w:val="24"/>
        </w:rPr>
        <w:t xml:space="preserve">Ministerstvo zdravotnictví </w:t>
      </w:r>
      <w:r>
        <w:rPr>
          <w:b/>
          <w:color w:val="000000"/>
          <w:szCs w:val="24"/>
        </w:rPr>
        <w:t xml:space="preserve">(dále jen „MZ“) </w:t>
      </w:r>
      <w:r w:rsidRPr="0083374D">
        <w:rPr>
          <w:b/>
          <w:color w:val="000000"/>
          <w:szCs w:val="24"/>
        </w:rPr>
        <w:t xml:space="preserve">si v průběhu tvorby Koncepce vyžádalo několik konzultací se sekretariátem Rady. Připomínky sekretariátu Rady, které vznikly v průběhu tvorby koncepce, byly do dokumentu zapracovány. Předkládaný materiál je po odborné stránce kvalitně zpracován. </w:t>
      </w:r>
    </w:p>
    <w:p w:rsidR="009007C7" w:rsidRPr="002D446B" w:rsidRDefault="009007C7" w:rsidP="00B012A8">
      <w:pPr>
        <w:pStyle w:val="BodyText2"/>
        <w:spacing w:after="80"/>
        <w:jc w:val="both"/>
        <w:rPr>
          <w:color w:val="000000"/>
          <w:szCs w:val="24"/>
          <w:u w:val="single"/>
        </w:rPr>
      </w:pPr>
      <w:r w:rsidRPr="002D446B">
        <w:rPr>
          <w:color w:val="000000"/>
          <w:szCs w:val="24"/>
          <w:u w:val="single"/>
        </w:rPr>
        <w:t>Návaznosti návrhu koncepce v návrzích výdajů na výzkum a vývoj ze státního rozpočtu</w:t>
      </w:r>
    </w:p>
    <w:p w:rsidR="009007C7" w:rsidRPr="002D446B" w:rsidRDefault="009007C7" w:rsidP="00B012A8">
      <w:pPr>
        <w:pStyle w:val="BodyText2"/>
        <w:keepNext/>
        <w:spacing w:after="80"/>
        <w:jc w:val="both"/>
        <w:rPr>
          <w:color w:val="000000"/>
          <w:szCs w:val="24"/>
        </w:rPr>
      </w:pPr>
      <w:r w:rsidRPr="002D446B">
        <w:rPr>
          <w:color w:val="000000"/>
          <w:szCs w:val="24"/>
        </w:rPr>
        <w:t>Výdaj</w:t>
      </w:r>
      <w:r>
        <w:rPr>
          <w:color w:val="000000"/>
          <w:szCs w:val="24"/>
        </w:rPr>
        <w:t>e na realizaci Koncepce budou MZ </w:t>
      </w:r>
      <w:r w:rsidRPr="002D446B">
        <w:rPr>
          <w:color w:val="000000"/>
          <w:szCs w:val="24"/>
        </w:rPr>
        <w:t>uplatňovány v závislosti na</w:t>
      </w:r>
      <w:r>
        <w:rPr>
          <w:color w:val="000000"/>
          <w:szCs w:val="24"/>
        </w:rPr>
        <w:t> </w:t>
      </w:r>
      <w:r w:rsidRPr="002D446B">
        <w:rPr>
          <w:color w:val="000000"/>
          <w:szCs w:val="24"/>
        </w:rPr>
        <w:t>možnostech státního rozpočtu v příslušných obdobích v návrhu výdajů státn</w:t>
      </w:r>
      <w:r>
        <w:rPr>
          <w:color w:val="000000"/>
          <w:szCs w:val="24"/>
        </w:rPr>
        <w:t>ího rozpočtu na výzkum, vývoj a </w:t>
      </w:r>
      <w:r w:rsidRPr="002D446B">
        <w:rPr>
          <w:color w:val="000000"/>
          <w:szCs w:val="24"/>
        </w:rPr>
        <w:t>inovace.</w:t>
      </w:r>
    </w:p>
    <w:p w:rsidR="009007C7" w:rsidRPr="002D446B" w:rsidRDefault="009007C7" w:rsidP="00583064">
      <w:pPr>
        <w:pStyle w:val="BodyText2"/>
        <w:keepNext/>
        <w:numPr>
          <w:ilvl w:val="3"/>
          <w:numId w:val="1"/>
        </w:numPr>
        <w:spacing w:after="80"/>
        <w:ind w:left="1417" w:hanging="517"/>
        <w:jc w:val="both"/>
        <w:rPr>
          <w:color w:val="000000"/>
          <w:szCs w:val="24"/>
          <w:u w:val="single"/>
        </w:rPr>
      </w:pPr>
      <w:r w:rsidRPr="002D446B">
        <w:rPr>
          <w:color w:val="000000"/>
          <w:szCs w:val="24"/>
          <w:u w:val="single"/>
        </w:rPr>
        <w:t>Soulad koncepce s Rámcem společenství pro státní podporu na výzkum a vývoj a nařízením komise (ES) č. 800/2008</w:t>
      </w:r>
    </w:p>
    <w:p w:rsidR="009007C7" w:rsidRPr="002D446B" w:rsidRDefault="009007C7" w:rsidP="00B012A8">
      <w:pPr>
        <w:pStyle w:val="BodyText2"/>
        <w:spacing w:after="80"/>
        <w:jc w:val="both"/>
        <w:rPr>
          <w:color w:val="000000"/>
          <w:szCs w:val="24"/>
        </w:rPr>
      </w:pPr>
      <w:r w:rsidRPr="002D446B">
        <w:rPr>
          <w:color w:val="000000"/>
          <w:szCs w:val="24"/>
        </w:rPr>
        <w:t>V předloženém dokumentu nejsou obsažena žádná ustanovení, která jsou v rozporu s výše uvedenými předpisy.</w:t>
      </w:r>
    </w:p>
    <w:p w:rsidR="009007C7" w:rsidRPr="002D446B" w:rsidRDefault="009007C7" w:rsidP="00B012A8">
      <w:pPr>
        <w:pStyle w:val="BodyText2"/>
        <w:spacing w:after="80"/>
        <w:jc w:val="both"/>
        <w:rPr>
          <w:color w:val="000000"/>
          <w:szCs w:val="24"/>
        </w:rPr>
      </w:pPr>
      <w:r w:rsidRPr="002D446B">
        <w:rPr>
          <w:color w:val="000000"/>
          <w:szCs w:val="24"/>
        </w:rPr>
        <w:t>Koncepce byla připravena s ohledem na probíhající novelizaci nařízení komise č. 800/2008 a</w:t>
      </w:r>
      <w:r>
        <w:rPr>
          <w:color w:val="000000"/>
          <w:szCs w:val="24"/>
        </w:rPr>
        <w:t> </w:t>
      </w:r>
      <w:r w:rsidRPr="002D446B">
        <w:rPr>
          <w:color w:val="000000"/>
          <w:szCs w:val="24"/>
        </w:rPr>
        <w:t xml:space="preserve">Rámce společenství pro státní podporu výzkumu a vývoje a inovací. </w:t>
      </w:r>
    </w:p>
    <w:p w:rsidR="009007C7" w:rsidRDefault="009007C7" w:rsidP="00583064">
      <w:pPr>
        <w:pStyle w:val="NormalWeb"/>
        <w:spacing w:before="0" w:beforeAutospacing="0" w:after="120" w:afterAutospacing="0"/>
        <w:ind w:left="900"/>
        <w:jc w:val="both"/>
        <w:rPr>
          <w:color w:val="000000"/>
        </w:rPr>
      </w:pPr>
      <w:r>
        <w:rPr>
          <w:b/>
          <w:color w:val="000000"/>
          <w:u w:val="single"/>
        </w:rPr>
        <w:t>Zásadní p</w:t>
      </w:r>
      <w:r w:rsidRPr="004B7AD0">
        <w:rPr>
          <w:b/>
          <w:color w:val="000000"/>
          <w:u w:val="single"/>
        </w:rPr>
        <w:t>řipomínka:</w:t>
      </w:r>
      <w:r w:rsidRPr="009C4FC0">
        <w:rPr>
          <w:color w:val="000000"/>
        </w:rPr>
        <w:t xml:space="preserve"> </w:t>
      </w:r>
    </w:p>
    <w:p w:rsidR="009007C7" w:rsidRDefault="009007C7" w:rsidP="00B012A8">
      <w:pPr>
        <w:pStyle w:val="NormalWeb"/>
        <w:spacing w:before="0" w:beforeAutospacing="0" w:after="80" w:afterAutospacing="0"/>
        <w:jc w:val="both"/>
      </w:pPr>
      <w:r>
        <w:t xml:space="preserve">Rada upozorňuje, že  část 9.1 dokumentu s názvem Oblast řízení, organizace a koordinace, včetně nároků na personální zabezpečení pojednává především o zcela konkrétní náplni činnosti Agentury pro zdravotnický výzkum jako organizační složky státu v přímé řídící působnosti MZ, jejíž zřízení se plánuje na rok 2014. Návrh koncepce však zahrnuje období od roku 2015 do roku 2022. Tomuto časovému rozpětí text 9.1 svojí dikcí neodpovídá. Naopak skutečnost, která se pravděpodobně v době platnosti koncepce stane (osamostatnění agentury), je popsána velmi krátce na samém konci popisného textu. Rovněž chybí jakékoliv sdělení o nárocích na personální zabezpečení, ačkoliv je tato informace avizována v názvu kapitoly 9.1. Proto Rada požaduje část 9.1 dopracovat. </w:t>
      </w:r>
    </w:p>
    <w:p w:rsidR="009007C7" w:rsidRPr="002D446B" w:rsidRDefault="009007C7" w:rsidP="00583064">
      <w:pPr>
        <w:pStyle w:val="ListParagraph"/>
        <w:numPr>
          <w:ilvl w:val="0"/>
          <w:numId w:val="1"/>
        </w:numPr>
        <w:tabs>
          <w:tab w:val="left" w:pos="0"/>
          <w:tab w:val="left" w:pos="540"/>
          <w:tab w:val="left" w:pos="900"/>
          <w:tab w:val="left" w:pos="1440"/>
        </w:tabs>
        <w:spacing w:before="120" w:after="120"/>
        <w:ind w:left="896" w:firstLine="4"/>
        <w:contextualSpacing w:val="0"/>
        <w:jc w:val="both"/>
        <w:rPr>
          <w:b/>
          <w:sz w:val="24"/>
          <w:szCs w:val="24"/>
          <w:u w:val="single"/>
        </w:rPr>
      </w:pPr>
      <w:r w:rsidRPr="002D446B">
        <w:rPr>
          <w:b/>
          <w:sz w:val="24"/>
          <w:szCs w:val="24"/>
          <w:u w:val="single"/>
        </w:rPr>
        <w:t>Připomínky a doporučení</w:t>
      </w:r>
    </w:p>
    <w:p w:rsidR="009007C7" w:rsidRPr="00457745" w:rsidRDefault="009007C7" w:rsidP="0016468B">
      <w:pPr>
        <w:pStyle w:val="BodyText2"/>
        <w:spacing w:after="240"/>
        <w:jc w:val="both"/>
        <w:rPr>
          <w:color w:val="000000"/>
          <w:szCs w:val="24"/>
        </w:rPr>
      </w:pPr>
      <w:r w:rsidRPr="00457745">
        <w:rPr>
          <w:color w:val="000000"/>
          <w:szCs w:val="24"/>
        </w:rPr>
        <w:t>Rada doporučuje zapracovat zásadní připomínku, uvedenou v části IV. materiálu.</w:t>
      </w:r>
    </w:p>
    <w:p w:rsidR="009007C7" w:rsidRPr="002D446B" w:rsidRDefault="009007C7" w:rsidP="00583064">
      <w:pPr>
        <w:pStyle w:val="ListParagraph"/>
        <w:numPr>
          <w:ilvl w:val="0"/>
          <w:numId w:val="1"/>
        </w:numPr>
        <w:tabs>
          <w:tab w:val="left" w:pos="0"/>
          <w:tab w:val="left" w:pos="900"/>
        </w:tabs>
        <w:spacing w:before="120" w:after="120"/>
        <w:ind w:left="896" w:firstLine="4"/>
        <w:contextualSpacing w:val="0"/>
        <w:jc w:val="both"/>
        <w:rPr>
          <w:b/>
          <w:sz w:val="24"/>
          <w:szCs w:val="24"/>
          <w:u w:val="single"/>
        </w:rPr>
      </w:pPr>
      <w:r w:rsidRPr="002D446B">
        <w:rPr>
          <w:b/>
          <w:sz w:val="24"/>
          <w:szCs w:val="24"/>
          <w:u w:val="single"/>
        </w:rPr>
        <w:t>Závěry</w:t>
      </w:r>
    </w:p>
    <w:p w:rsidR="009007C7" w:rsidRPr="002D446B" w:rsidRDefault="009007C7" w:rsidP="00583064">
      <w:pPr>
        <w:pStyle w:val="BodyText2"/>
        <w:spacing w:after="80"/>
        <w:ind w:left="1440"/>
        <w:jc w:val="both"/>
      </w:pPr>
      <w:r w:rsidRPr="002D446B">
        <w:t>Rada</w:t>
      </w:r>
    </w:p>
    <w:p w:rsidR="009007C7" w:rsidRPr="002D446B" w:rsidRDefault="009007C7" w:rsidP="00583064">
      <w:pPr>
        <w:pStyle w:val="BodyText2"/>
        <w:numPr>
          <w:ilvl w:val="0"/>
          <w:numId w:val="4"/>
        </w:numPr>
        <w:spacing w:after="80"/>
        <w:ind w:left="1980" w:hanging="540"/>
        <w:jc w:val="both"/>
        <w:rPr>
          <w:color w:val="000000"/>
          <w:szCs w:val="24"/>
        </w:rPr>
      </w:pPr>
      <w:r w:rsidRPr="002D446B">
        <w:rPr>
          <w:color w:val="000000"/>
          <w:szCs w:val="24"/>
        </w:rPr>
        <w:t xml:space="preserve">souhlasí s návrhem </w:t>
      </w:r>
      <w:r>
        <w:rPr>
          <w:color w:val="000000"/>
          <w:szCs w:val="24"/>
        </w:rPr>
        <w:t>K</w:t>
      </w:r>
      <w:r w:rsidRPr="002D446B">
        <w:rPr>
          <w:color w:val="000000"/>
          <w:szCs w:val="24"/>
        </w:rPr>
        <w:t>oncepce a doporučuje MZ po zapracování připomínek předložit dokument vládě,</w:t>
      </w:r>
    </w:p>
    <w:p w:rsidR="009007C7" w:rsidRPr="002D446B" w:rsidRDefault="009007C7" w:rsidP="00583064">
      <w:pPr>
        <w:pStyle w:val="BodyText2"/>
        <w:numPr>
          <w:ilvl w:val="0"/>
          <w:numId w:val="4"/>
        </w:numPr>
        <w:spacing w:after="80"/>
        <w:ind w:left="1980" w:hanging="540"/>
        <w:jc w:val="both"/>
        <w:rPr>
          <w:color w:val="000000"/>
          <w:szCs w:val="24"/>
        </w:rPr>
      </w:pPr>
      <w:r w:rsidRPr="002D446B">
        <w:rPr>
          <w:color w:val="000000"/>
          <w:szCs w:val="24"/>
        </w:rPr>
        <w:t xml:space="preserve">doporučuje vládě </w:t>
      </w:r>
      <w:r>
        <w:rPr>
          <w:color w:val="000000"/>
          <w:szCs w:val="24"/>
        </w:rPr>
        <w:t>K</w:t>
      </w:r>
      <w:r w:rsidRPr="002D446B">
        <w:rPr>
          <w:color w:val="000000"/>
          <w:szCs w:val="24"/>
        </w:rPr>
        <w:t>oncepci schválit.</w:t>
      </w:r>
    </w:p>
    <w:p w:rsidR="009007C7" w:rsidRPr="002D446B" w:rsidRDefault="009007C7" w:rsidP="00B012A8">
      <w:pPr>
        <w:pStyle w:val="BodyText"/>
        <w:spacing w:after="80"/>
        <w:ind w:left="567" w:firstLine="851"/>
        <w:jc w:val="both"/>
      </w:pPr>
    </w:p>
    <w:p w:rsidR="009007C7" w:rsidRDefault="009007C7" w:rsidP="00B012A8">
      <w:pPr>
        <w:pStyle w:val="BodyText"/>
        <w:spacing w:after="80"/>
        <w:ind w:left="567" w:firstLine="851"/>
        <w:jc w:val="both"/>
      </w:pPr>
    </w:p>
    <w:p w:rsidR="009007C7" w:rsidRPr="00340343" w:rsidRDefault="009007C7" w:rsidP="00B012A8">
      <w:pPr>
        <w:pStyle w:val="BodyText"/>
        <w:spacing w:after="80"/>
        <w:jc w:val="both"/>
      </w:pPr>
      <w:r w:rsidRPr="002D446B">
        <w:t xml:space="preserve">V Praze dne </w:t>
      </w:r>
      <w:r>
        <w:t>25.</w:t>
      </w:r>
      <w:r w:rsidRPr="002D446B">
        <w:t xml:space="preserve"> října 2013</w:t>
      </w:r>
    </w:p>
    <w:p w:rsidR="009007C7" w:rsidRDefault="009007C7" w:rsidP="00B012A8">
      <w:pPr>
        <w:spacing w:after="120"/>
      </w:pPr>
    </w:p>
    <w:p w:rsidR="009007C7" w:rsidRPr="00B012A8" w:rsidRDefault="009007C7" w:rsidP="00B012A8"/>
    <w:sectPr w:rsidR="009007C7" w:rsidRPr="00B012A8" w:rsidSect="001E672A">
      <w:headerReference w:type="even" r:id="rId7"/>
      <w:headerReference w:type="default" r:id="rId8"/>
      <w:footerReference w:type="even" r:id="rId9"/>
      <w:footerReference w:type="default" r:id="rId10"/>
      <w:headerReference w:type="first" r:id="rId11"/>
      <w:footerReference w:type="first" r:id="rId12"/>
      <w:pgSz w:w="11906" w:h="16838"/>
      <w:pgMar w:top="2127" w:right="1418" w:bottom="1079" w:left="1418" w:header="709" w:footer="612"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7C7" w:rsidRDefault="009007C7">
      <w:r>
        <w:separator/>
      </w:r>
    </w:p>
  </w:endnote>
  <w:endnote w:type="continuationSeparator" w:id="0">
    <w:p w:rsidR="009007C7" w:rsidRDefault="009007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7C7" w:rsidRDefault="009007C7" w:rsidP="009928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9007C7" w:rsidRDefault="009007C7" w:rsidP="009928B6">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7C7" w:rsidRDefault="009007C7">
    <w:pPr>
      <w:pStyle w:val="Footer"/>
      <w:jc w:val="center"/>
    </w:pPr>
    <w:fldSimple w:instr="PAGE   \* MERGEFORMAT">
      <w:r>
        <w:rPr>
          <w:noProof/>
        </w:rPr>
        <w:t>2</w:t>
      </w:r>
    </w:fldSimple>
  </w:p>
  <w:p w:rsidR="009007C7" w:rsidRPr="00284CC5" w:rsidRDefault="009007C7" w:rsidP="009928B6">
    <w:pPr>
      <w:pStyle w:val="Footer"/>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7C7" w:rsidRDefault="009007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7C7" w:rsidRDefault="009007C7">
      <w:r>
        <w:separator/>
      </w:r>
    </w:p>
  </w:footnote>
  <w:footnote w:type="continuationSeparator" w:id="0">
    <w:p w:rsidR="009007C7" w:rsidRDefault="009007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7C7" w:rsidRDefault="009007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7C7" w:rsidRPr="0039137F" w:rsidRDefault="009007C7" w:rsidP="00C001D0">
    <w:pPr>
      <w:ind w:left="5387"/>
      <w:jc w:val="right"/>
      <w:rPr>
        <w:sz w:val="24"/>
        <w:szCs w:val="24"/>
      </w:rPr>
    </w:pPr>
    <w:r>
      <w:rPr>
        <w:sz w:val="24"/>
        <w:szCs w:val="24"/>
      </w:rPr>
      <w:t xml:space="preserve">Příloha č. 1 k </w:t>
    </w:r>
    <w:bookmarkStart w:id="1" w:name="_GoBack"/>
    <w:bookmarkEnd w:id="1"/>
    <w:r>
      <w:rPr>
        <w:sz w:val="24"/>
        <w:szCs w:val="24"/>
      </w:rPr>
      <w:t>č</w:t>
    </w:r>
    <w:r w:rsidRPr="0039137F">
      <w:rPr>
        <w:sz w:val="24"/>
        <w:szCs w:val="24"/>
      </w:rPr>
      <w:t xml:space="preserve">j.: </w:t>
    </w:r>
    <w:r>
      <w:rPr>
        <w:sz w:val="24"/>
        <w:szCs w:val="24"/>
      </w:rPr>
      <w:t>12758/2013</w:t>
    </w:r>
    <w:r w:rsidRPr="00E559C2">
      <w:rPr>
        <w:sz w:val="24"/>
        <w:szCs w:val="24"/>
      </w:rPr>
      <w:t>-RVV</w:t>
    </w:r>
  </w:p>
  <w:p w:rsidR="009007C7" w:rsidRDefault="009007C7" w:rsidP="00C001D0">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7C7" w:rsidRDefault="009007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27F8F"/>
    <w:multiLevelType w:val="hybridMultilevel"/>
    <w:tmpl w:val="B2A023E4"/>
    <w:lvl w:ilvl="0" w:tplc="3C0ADDDA">
      <w:numFmt w:val="bullet"/>
      <w:lvlText w:val="-"/>
      <w:lvlJc w:val="left"/>
      <w:pPr>
        <w:ind w:left="1211" w:hanging="360"/>
      </w:pPr>
      <w:rPr>
        <w:rFonts w:ascii="Times New Roman" w:eastAsia="Times New Roman" w:hAnsi="Times New Roman"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
    <w:nsid w:val="57AD466B"/>
    <w:multiLevelType w:val="hybridMultilevel"/>
    <w:tmpl w:val="58CE5F1A"/>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
    <w:nsid w:val="7AED1A8D"/>
    <w:multiLevelType w:val="multilevel"/>
    <w:tmpl w:val="B2A023E4"/>
    <w:lvl w:ilvl="0">
      <w:numFmt w:val="bullet"/>
      <w:lvlText w:val="-"/>
      <w:lvlJc w:val="left"/>
      <w:pPr>
        <w:ind w:left="1211" w:hanging="360"/>
      </w:pPr>
      <w:rPr>
        <w:rFonts w:ascii="Times New Roman" w:eastAsia="Times New Roman" w:hAnsi="Times New Roman" w:hint="default"/>
      </w:rPr>
    </w:lvl>
    <w:lvl w:ilvl="1">
      <w:start w:val="1"/>
      <w:numFmt w:val="bullet"/>
      <w:lvlText w:val="o"/>
      <w:lvlJc w:val="left"/>
      <w:pPr>
        <w:ind w:left="1931" w:hanging="360"/>
      </w:pPr>
      <w:rPr>
        <w:rFonts w:ascii="Courier New" w:hAnsi="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hint="default"/>
      </w:rPr>
    </w:lvl>
    <w:lvl w:ilvl="8">
      <w:start w:val="1"/>
      <w:numFmt w:val="bullet"/>
      <w:lvlText w:val=""/>
      <w:lvlJc w:val="left"/>
      <w:pPr>
        <w:ind w:left="6971" w:hanging="360"/>
      </w:pPr>
      <w:rPr>
        <w:rFonts w:ascii="Wingdings" w:hAnsi="Wingdings" w:hint="default"/>
      </w:rPr>
    </w:lvl>
  </w:abstractNum>
  <w:abstractNum w:abstractNumId="3">
    <w:nsid w:val="7D4B6EC6"/>
    <w:multiLevelType w:val="hybridMultilevel"/>
    <w:tmpl w:val="977052CA"/>
    <w:lvl w:ilvl="0" w:tplc="68063A64">
      <w:start w:val="1"/>
      <w:numFmt w:val="upperRoman"/>
      <w:lvlText w:val="%1."/>
      <w:lvlJc w:val="left"/>
      <w:pPr>
        <w:ind w:left="1620" w:hanging="720"/>
      </w:pPr>
      <w:rPr>
        <w:rFonts w:cs="Times New Roman" w:hint="default"/>
        <w:b/>
        <w:i w:val="0"/>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2A8"/>
    <w:rsid w:val="00152DB7"/>
    <w:rsid w:val="0016468B"/>
    <w:rsid w:val="001A421A"/>
    <w:rsid w:val="001D0436"/>
    <w:rsid w:val="001E672A"/>
    <w:rsid w:val="00284CC5"/>
    <w:rsid w:val="002D446B"/>
    <w:rsid w:val="00340343"/>
    <w:rsid w:val="0039137F"/>
    <w:rsid w:val="003B36DA"/>
    <w:rsid w:val="00444071"/>
    <w:rsid w:val="00457745"/>
    <w:rsid w:val="004B7AD0"/>
    <w:rsid w:val="00583064"/>
    <w:rsid w:val="00757EFC"/>
    <w:rsid w:val="0083374D"/>
    <w:rsid w:val="008A6804"/>
    <w:rsid w:val="008B15DF"/>
    <w:rsid w:val="008C4867"/>
    <w:rsid w:val="009007C7"/>
    <w:rsid w:val="009928B6"/>
    <w:rsid w:val="009C4971"/>
    <w:rsid w:val="009C4FC0"/>
    <w:rsid w:val="00AF5A86"/>
    <w:rsid w:val="00B012A8"/>
    <w:rsid w:val="00B943C1"/>
    <w:rsid w:val="00BB3044"/>
    <w:rsid w:val="00C001D0"/>
    <w:rsid w:val="00CF09CE"/>
    <w:rsid w:val="00D52BF7"/>
    <w:rsid w:val="00DF38FE"/>
    <w:rsid w:val="00E559C2"/>
    <w:rsid w:val="00F057A1"/>
    <w:rsid w:val="00F9243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2A8"/>
    <w:rPr>
      <w:rFonts w:ascii="Times New Roman" w:eastAsia="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B012A8"/>
    <w:pPr>
      <w:jc w:val="center"/>
    </w:pPr>
    <w:rPr>
      <w:sz w:val="24"/>
    </w:rPr>
  </w:style>
  <w:style w:type="character" w:customStyle="1" w:styleId="BodyTextChar">
    <w:name w:val="Body Text Char"/>
    <w:basedOn w:val="DefaultParagraphFont"/>
    <w:link w:val="BodyText"/>
    <w:uiPriority w:val="99"/>
    <w:locked/>
    <w:rsid w:val="00B012A8"/>
    <w:rPr>
      <w:rFonts w:ascii="Times New Roman" w:hAnsi="Times New Roman" w:cs="Times New Roman"/>
      <w:sz w:val="20"/>
      <w:szCs w:val="20"/>
      <w:lang w:eastAsia="cs-CZ"/>
    </w:rPr>
  </w:style>
  <w:style w:type="paragraph" w:styleId="BodyText2">
    <w:name w:val="Body Text 2"/>
    <w:basedOn w:val="Normal"/>
    <w:link w:val="BodyText2Char"/>
    <w:uiPriority w:val="99"/>
    <w:rsid w:val="00B012A8"/>
    <w:rPr>
      <w:sz w:val="24"/>
    </w:rPr>
  </w:style>
  <w:style w:type="character" w:customStyle="1" w:styleId="BodyText2Char">
    <w:name w:val="Body Text 2 Char"/>
    <w:basedOn w:val="DefaultParagraphFont"/>
    <w:link w:val="BodyText2"/>
    <w:uiPriority w:val="99"/>
    <w:locked/>
    <w:rsid w:val="00B012A8"/>
    <w:rPr>
      <w:rFonts w:ascii="Times New Roman" w:hAnsi="Times New Roman" w:cs="Times New Roman"/>
      <w:sz w:val="20"/>
      <w:szCs w:val="20"/>
      <w:lang w:eastAsia="cs-CZ"/>
    </w:rPr>
  </w:style>
  <w:style w:type="paragraph" w:styleId="Footer">
    <w:name w:val="footer"/>
    <w:basedOn w:val="Normal"/>
    <w:link w:val="FooterChar"/>
    <w:uiPriority w:val="99"/>
    <w:rsid w:val="00B012A8"/>
    <w:pPr>
      <w:tabs>
        <w:tab w:val="center" w:pos="4536"/>
        <w:tab w:val="right" w:pos="9072"/>
      </w:tabs>
    </w:pPr>
    <w:rPr>
      <w:sz w:val="20"/>
    </w:rPr>
  </w:style>
  <w:style w:type="character" w:customStyle="1" w:styleId="FooterChar">
    <w:name w:val="Footer Char"/>
    <w:basedOn w:val="DefaultParagraphFont"/>
    <w:link w:val="Footer"/>
    <w:uiPriority w:val="99"/>
    <w:locked/>
    <w:rsid w:val="00B012A8"/>
    <w:rPr>
      <w:rFonts w:ascii="Times New Roman" w:hAnsi="Times New Roman" w:cs="Times New Roman"/>
      <w:sz w:val="20"/>
      <w:szCs w:val="20"/>
      <w:lang w:eastAsia="cs-CZ"/>
    </w:rPr>
  </w:style>
  <w:style w:type="character" w:styleId="PageNumber">
    <w:name w:val="page number"/>
    <w:basedOn w:val="DefaultParagraphFont"/>
    <w:uiPriority w:val="99"/>
    <w:rsid w:val="00B012A8"/>
    <w:rPr>
      <w:rFonts w:cs="Times New Roman"/>
    </w:rPr>
  </w:style>
  <w:style w:type="paragraph" w:styleId="NormalWeb">
    <w:name w:val="Normal (Web)"/>
    <w:basedOn w:val="Normal"/>
    <w:uiPriority w:val="99"/>
    <w:rsid w:val="00B012A8"/>
    <w:pPr>
      <w:spacing w:before="100" w:beforeAutospacing="1" w:after="100" w:afterAutospacing="1"/>
    </w:pPr>
    <w:rPr>
      <w:sz w:val="24"/>
      <w:szCs w:val="24"/>
    </w:rPr>
  </w:style>
  <w:style w:type="paragraph" w:styleId="ListParagraph">
    <w:name w:val="List Paragraph"/>
    <w:basedOn w:val="Normal"/>
    <w:uiPriority w:val="99"/>
    <w:qFormat/>
    <w:rsid w:val="00B012A8"/>
    <w:pPr>
      <w:ind w:left="720"/>
      <w:contextualSpacing/>
    </w:pPr>
    <w:rPr>
      <w:sz w:val="20"/>
    </w:rPr>
  </w:style>
  <w:style w:type="paragraph" w:styleId="Header">
    <w:name w:val="header"/>
    <w:basedOn w:val="Normal"/>
    <w:link w:val="HeaderChar"/>
    <w:uiPriority w:val="99"/>
    <w:rsid w:val="00B012A8"/>
    <w:pPr>
      <w:tabs>
        <w:tab w:val="center" w:pos="4536"/>
        <w:tab w:val="right" w:pos="9072"/>
      </w:tabs>
    </w:pPr>
    <w:rPr>
      <w:sz w:val="20"/>
    </w:rPr>
  </w:style>
  <w:style w:type="character" w:customStyle="1" w:styleId="HeaderChar">
    <w:name w:val="Header Char"/>
    <w:basedOn w:val="DefaultParagraphFont"/>
    <w:link w:val="Header"/>
    <w:uiPriority w:val="99"/>
    <w:locked/>
    <w:rsid w:val="00B012A8"/>
    <w:rPr>
      <w:rFonts w:ascii="Times New Roman" w:hAnsi="Times New Roman" w:cs="Times New Roman"/>
      <w:sz w:val="20"/>
      <w:szCs w:val="20"/>
      <w:lang w:eastAsia="cs-CZ"/>
    </w:rPr>
  </w:style>
</w:styles>
</file>

<file path=word/webSettings.xml><?xml version="1.0" encoding="utf-8"?>
<w:webSettings xmlns:r="http://schemas.openxmlformats.org/officeDocument/2006/relationships" xmlns:w="http://schemas.openxmlformats.org/wordprocessingml/2006/main">
  <w:divs>
    <w:div w:id="14257616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2</Pages>
  <Words>722</Words>
  <Characters>4261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Marta</dc:creator>
  <cp:keywords/>
  <dc:description/>
  <cp:lastModifiedBy>bartova</cp:lastModifiedBy>
  <cp:revision>6</cp:revision>
  <dcterms:created xsi:type="dcterms:W3CDTF">2013-10-29T08:30:00Z</dcterms:created>
  <dcterms:modified xsi:type="dcterms:W3CDTF">2013-10-29T12:04:00Z</dcterms:modified>
</cp:coreProperties>
</file>